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DF5" w:rsidRPr="00625DF5" w:rsidRDefault="00625DF5" w:rsidP="00625DF5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4"/>
          <w:lang w:val="tt-RU"/>
        </w:rPr>
      </w:pPr>
      <w:r w:rsidRPr="0072753E">
        <w:rPr>
          <w:rFonts w:ascii="Times New Roman" w:hAnsi="Times New Roman"/>
          <w:b/>
          <w:bCs/>
          <w:i/>
          <w:sz w:val="28"/>
          <w:szCs w:val="28"/>
        </w:rPr>
        <w:t>Аннотация</w:t>
      </w:r>
      <w:r w:rsidRPr="0072753E">
        <w:rPr>
          <w:rFonts w:ascii="Times New Roman" w:hAnsi="Times New Roman"/>
          <w:b/>
          <w:bCs/>
          <w:i/>
          <w:sz w:val="36"/>
          <w:szCs w:val="28"/>
        </w:rPr>
        <w:t xml:space="preserve"> </w:t>
      </w:r>
      <w:r w:rsidRPr="0072753E">
        <w:rPr>
          <w:rFonts w:ascii="Times New Roman" w:hAnsi="Times New Roman"/>
          <w:b/>
          <w:bCs/>
          <w:i/>
          <w:sz w:val="28"/>
          <w:szCs w:val="24"/>
        </w:rPr>
        <w:t xml:space="preserve">к рабочей программе по </w:t>
      </w:r>
      <w:proofErr w:type="gramStart"/>
      <w:r w:rsidRPr="0072753E">
        <w:rPr>
          <w:rFonts w:ascii="Times New Roman" w:hAnsi="Times New Roman"/>
          <w:b/>
          <w:bCs/>
          <w:i/>
          <w:sz w:val="28"/>
          <w:szCs w:val="24"/>
        </w:rPr>
        <w:t>родно</w:t>
      </w:r>
      <w:r>
        <w:rPr>
          <w:rFonts w:ascii="Times New Roman" w:hAnsi="Times New Roman"/>
          <w:b/>
          <w:bCs/>
          <w:i/>
          <w:sz w:val="28"/>
          <w:szCs w:val="24"/>
          <w:lang w:val="tt-RU"/>
        </w:rPr>
        <w:t xml:space="preserve">й </w:t>
      </w:r>
      <w:r w:rsidRPr="0072753E">
        <w:rPr>
          <w:rFonts w:ascii="Times New Roman" w:hAnsi="Times New Roman"/>
          <w:b/>
          <w:bCs/>
          <w:i/>
          <w:sz w:val="28"/>
          <w:szCs w:val="24"/>
        </w:rPr>
        <w:t xml:space="preserve"> (</w:t>
      </w:r>
      <w:proofErr w:type="spellStart"/>
      <w:proofErr w:type="gramEnd"/>
      <w:r w:rsidRPr="0072753E">
        <w:rPr>
          <w:rFonts w:ascii="Times New Roman" w:hAnsi="Times New Roman"/>
          <w:b/>
          <w:bCs/>
          <w:i/>
          <w:sz w:val="28"/>
          <w:szCs w:val="24"/>
        </w:rPr>
        <w:t>татарско</w:t>
      </w:r>
      <w:proofErr w:type="spellEnd"/>
      <w:r>
        <w:rPr>
          <w:rFonts w:ascii="Times New Roman" w:hAnsi="Times New Roman"/>
          <w:b/>
          <w:bCs/>
          <w:i/>
          <w:sz w:val="28"/>
          <w:szCs w:val="24"/>
          <w:lang w:val="tt-RU"/>
        </w:rPr>
        <w:t>й</w:t>
      </w:r>
      <w:r w:rsidRPr="0072753E">
        <w:rPr>
          <w:rFonts w:ascii="Times New Roman" w:hAnsi="Times New Roman"/>
          <w:b/>
          <w:bCs/>
          <w:i/>
          <w:sz w:val="28"/>
          <w:szCs w:val="24"/>
        </w:rPr>
        <w:t xml:space="preserve">) </w:t>
      </w:r>
      <w:r>
        <w:rPr>
          <w:rFonts w:ascii="Times New Roman" w:hAnsi="Times New Roman"/>
          <w:b/>
          <w:bCs/>
          <w:i/>
          <w:sz w:val="28"/>
          <w:szCs w:val="24"/>
          <w:lang w:val="tt-RU"/>
        </w:rPr>
        <w:t>литературе</w:t>
      </w:r>
    </w:p>
    <w:p w:rsidR="00371D20" w:rsidRDefault="00371D2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25DF5" w:rsidRPr="00625DF5" w:rsidRDefault="00625DF5" w:rsidP="00625D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ПРОГРАММАНЫ ҮЗЛӘШТЕРҮДӘН КӨТЕЛГӘН НӘТИҖӘЛӘР</w:t>
      </w:r>
    </w:p>
    <w:p w:rsidR="00625DF5" w:rsidRPr="00625DF5" w:rsidRDefault="00625DF5" w:rsidP="0062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гомуми (метапредмет) нәтиҗәләр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укучыда әдәби әсәрне аңлап укырлык, мөстәкыйль үзләштерерлек күнекмәләр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булдыру,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әдәбиятк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 мәхәббәт тәрбияләү</w:t>
      </w:r>
      <w:r w:rsidRPr="00625DF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- сүз сәнгатен халыкның яшәү рәвешен, рухи кыйммәтләрен саклап калган һәм беркетә килгән хәзинә буларак кабул итәргә өйрәтү;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-язу һәм сөйләм осталыгын үстерү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м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әсьәләне аңлый, гипотеза куя, материалны төркемли, үз фикерен дәлилли, кирәк икән – үзгәртә-төгәлләштерә, нәтиҗәләр чыгара, материалны гомумиләштерә белергә, үз хисләреңне сүзләр ярдәмендә аңлата алырга һәм бер үк вакытта  </w:t>
      </w:r>
      <w:r w:rsidRPr="00625DF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башкалар белән бергәләп эшләргә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күнектерү;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-баланың үз эшчәнлеген һәм әйләнә-тирәдәге тормышны мөстәкыйль бәяли белүенә, мөстәкыйль карарлар кабул итә һәм аларны җиренә җиткереп үти алуына ирешү;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-төрле чыганаклар белән эшләргә, аларны табарга, мөстәкыйль рәвештә кулланырга, төркемләргә, чагыштырырга, анализларга һәм бәяләргә өйрәтү.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Урта</w:t>
      </w:r>
      <w:r w:rsidRPr="00625DF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сыйныфларда татар әдәбиятын укытуның  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предмет нәтиҗәләре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түбәндәгеләр: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Танып-белү өлкәсендә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-аерым төр һәм жанрга караган әсәрләрне аңлап укый һәм кабул итә, эчтәлеген кабатлап (аерым очракларда текстны яттан) сөйли, кирәк чакта тексттан өзекләр китерә алуга ирешү;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укыган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әдәби әсәрнең эчтәлеген, темасын, проблемасын, идеясен билгели, геройларын һәм әдәби дөньясын бәяли алуына, аның нинди төр һәм жанрга каравын аеруына ирешү; 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укучының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классик әдипләрнең тормыш һәм иҗат юлларының төп фактларын белүе;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-әдәби текстның мәгънәви өлешләрен аерып чыгарып, укыган буенча тезислар һәм план төзү, геройларга характеристика бирү,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сюжет, композиция үзенчәлекләрен, махсус сурәтләү чараларының ролен билгеләү күнекмәсе булдыру;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-укыган әсәр буенча фикер алышуда катнашырга, оппонентларның фикерен исәпкә алып, үз карашларын расларга һәм дәлилләргә, әдәбият белеме төшенчәләренә мөрәҗәгать итәргә өйрәтү. 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бәяләү өлкәсендә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-милли әдәбияттагы рухи-әхлакый кыйммәтләрне күңелдән уздырып кабул итәргә өйрәтү;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-әдәби әсәрләргә шәхси мөнәсәбәт һәм бәя булдыру;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-өйрәнелгән әсәрләрне шәрехли белүенә ирешү;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-автор позициясен ачыклый алу һәм аңа үз мөнәсәбәтеңне булдыру күнекмәсен формалаштыру.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эстетик яктан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-әдәби әсәрнең образлы табигате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хакында гомуми мәгълүматый күзаллау булдыру, аның эстетик кыйммәтен тою хисе тәрбияләү;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-баланың әдәби текстны эстетик бөтенлекле, шул ук вакытта әдәби һәм тел-сурәтләү алымнарының, образлылыкның үзенчәлекләрен һәм әһәмиятен аңлап бәяли белүенә ирешү;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рус һәм татар телендәге әдәби әсәрләрне чагыштырып бәяләргә, геройларның, әхлакый идеалларның охшаш һәм аермалы якларын билгеләргә өйрәтү. </w:t>
      </w:r>
    </w:p>
    <w:p w:rsidR="00625DF5" w:rsidRPr="00625DF5" w:rsidRDefault="00625DF5" w:rsidP="00625D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Шәхси нәтиҗәләр</w:t>
      </w:r>
      <w:r w:rsidRPr="00625DF5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арасында түбәндәгеләре аерым әһәмияткә ия: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-укучының  җаваплылык хисен активлаштыру;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-укуга һәм хезмәткә уңай мөнәсәбәт булдыру;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- баланың үзаңын үстерү, милләтне, ватанны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яратырга өйрәтү, горурлык һәм гражданлык хисләре тәрбияләү;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-әхлак нормаларын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, җәмгыятьтә яшәү кагыйдәләрен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төшендерү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;</w:t>
      </w:r>
    </w:p>
    <w:p w:rsidR="00625DF5" w:rsidRPr="00625DF5" w:rsidRDefault="00625DF5" w:rsidP="00625D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төрле чыганаклардан (сүзлекләр, энциклопедияләр, интернет-ресурслар һ.б.) танып-белү һәм коммуникатив ихтыяҗларны канәгатьләндерерлек мәгълүматлар табарга күнектерү.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br/>
      </w:r>
    </w:p>
    <w:p w:rsidR="00625DF5" w:rsidRPr="00625DF5" w:rsidRDefault="00625DF5" w:rsidP="00625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Программаның эчтәлеге</w:t>
      </w:r>
    </w:p>
    <w:p w:rsidR="00625DF5" w:rsidRPr="00625DF5" w:rsidRDefault="00625DF5" w:rsidP="0062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Мифлар.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Дөньяны үзләштерүнең беренче баскычы буларак 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мифология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Мифларда табигатьнең , чынбарлыкның һәм яшәешнең закончалыкларын ачарга омтылу. Дөнья халыклары тудырган мифлар  һәм татар халкы иҗат иткән мифлар.</w:t>
      </w:r>
    </w:p>
    <w:p w:rsidR="00625DF5" w:rsidRPr="00625DF5" w:rsidRDefault="00625DF5" w:rsidP="0062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“ Алып кешеләр”.” Җил иясе җил чыгара”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мифлары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 (3 сәг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.) </w:t>
      </w:r>
    </w:p>
    <w:p w:rsidR="00625DF5" w:rsidRPr="00625DF5" w:rsidRDefault="00625DF5" w:rsidP="0062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Практик дәрес. Тема: 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Әдәби әсәр. Эчтәлек һәм форма. Образлар системасы. Әдәби алымнар, тел-сурәтләү чаралары. Матур әдәбият һәм башка сәнгать төрләре арасында образ иҗат итү үзенчәлеге.     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( 2 сәг.)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К.Насыйриның «Әбүгалисина»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повесте.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Эпик төр жанры  буларак  хикәя белән уртаклыгы, аермасы.  Тасвирланган вакыйгалар, күренешләр. Төп геройлар, ярдәмче персонажлар, җыелма образлар.  Хикәяләүче автор образы;  автор позициясе.    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(4 сәг.)</w:t>
      </w:r>
    </w:p>
    <w:p w:rsidR="00625DF5" w:rsidRPr="00625DF5" w:rsidRDefault="00625DF5" w:rsidP="00625DF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Г.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Ибраһимовның «Алмачуар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» хикәясе.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Конфликтка бәйле сюжет элементлары. Тема, проблема, идея. Тасвирланган вакыйгаларда, геройлар язмышында һәм әсәрнең исемендә автор идеалының чагылуы. Әсәрдә сурәтләнгән чор картинасы.Әдәби алымнар: кабатлау, янәшәлек, каршы кую.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Тел–стиль чаралары (троплар). Әдәби сөйләм: хикәяләү, сөйләшү (диалог), сөйләү (монолог). 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( 5 сәг.)</w:t>
      </w:r>
    </w:p>
    <w:p w:rsidR="00625DF5" w:rsidRPr="00625DF5" w:rsidRDefault="00625DF5" w:rsidP="00625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Г.Рәхимнең «Яз әкиятләре» хикәясе.  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Эпик жанр - хикәя. </w:t>
      </w:r>
      <w:r w:rsidRPr="00625DF5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О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браз, символ, деталь, аллегория. Табигать образы, әйбер образы.Эчтәлек: вакыйга, күренеш, яшерен эчтәлек, контекст.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(2 сәг.)</w:t>
      </w:r>
    </w:p>
    <w:p w:rsidR="00625DF5" w:rsidRPr="00625DF5" w:rsidRDefault="00625DF5" w:rsidP="00625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         Дәрдемәнднең «Видагъ»,“Каләмгә хитаб” </w:t>
      </w:r>
      <w:r w:rsidRPr="00625DF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шигырьләре</w:t>
      </w: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. З</w:t>
      </w:r>
      <w:r w:rsidRPr="00625DF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 xml:space="preserve">амандаш   шагыйрьләр арасында үзенчәлекле урын алган фәлсәфи лирикасы, хис-кичерешләрен, уй- фикерләрен  чагылдырган  образлар, сурәтләүләр.    </w:t>
      </w: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(2 сәгать)</w:t>
      </w:r>
    </w:p>
    <w:p w:rsidR="00625DF5" w:rsidRPr="00625DF5" w:rsidRDefault="00625DF5" w:rsidP="00625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С Рәмиевнең 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«Уку»,“Авыл”</w:t>
      </w:r>
      <w:r w:rsidRPr="00625DF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шигырьләре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.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Лирик герой  образы.   Табигатьне  тасвирлавында  романтик күтәренкелек. Тормышка һәм үзенә ышаныч  белән, сокланып каравы.  Яктылыкка  чакыру - өндәү пофосы.   (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 сәг.)</w:t>
      </w:r>
    </w:p>
    <w:p w:rsidR="00625DF5" w:rsidRPr="00625DF5" w:rsidRDefault="00625DF5" w:rsidP="00625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Г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Камалның «Беренче театр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»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комедиясе</w:t>
      </w: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.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Көлке  ситуациягә корылган вакый-  га. Әсәрнең төп һәм ярдәмче геройлары. Хикәяләү һәм шигъри сөйләмнән аермалы буларак,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әсәр теленең  диалог һәм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монологларга корылган  булуы. </w:t>
      </w: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(4 сәгать).</w:t>
      </w:r>
    </w:p>
    <w:p w:rsidR="00625DF5" w:rsidRPr="00625DF5" w:rsidRDefault="00625DF5" w:rsidP="00625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Г.Тукай</w:t>
      </w: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. «</w:t>
      </w: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Исемдә калганнар</w:t>
      </w: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». </w:t>
      </w:r>
      <w:r w:rsidRPr="00625DF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 xml:space="preserve">Татар әдәбиятында беренче автобиографик әсәр булуы,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язылу тарихы. Тукайның  кешеләргә, үз язмышына, яшәгән чорына мөнәсәбәте чагылу. Тормыш юлының иҗаты белән аерылгысыз бәйләнеше. ( 5 </w:t>
      </w: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сәгать).</w:t>
      </w:r>
    </w:p>
    <w:p w:rsidR="00625DF5" w:rsidRPr="00625DF5" w:rsidRDefault="00625DF5" w:rsidP="00625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Практик дәрес. Тема: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Лирик жанрлар: пейзаж лирикасы; табигать образлары.  Әдәби алымнар: кабатлау, янәшәлек, каршы кую,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Тел–стиль чаралары (лексик, стилистик, фонетик чаралар һәм троплар). Тезмә сөйләм үзенчәлекләре.  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( 2 сәг)</w:t>
      </w:r>
    </w:p>
    <w:p w:rsidR="00625DF5" w:rsidRPr="00625DF5" w:rsidRDefault="00625DF5" w:rsidP="00625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Һ.Такташның  “Урман”,“Пи-би-бип”,”Болай гади җыр гына”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шигырьләрендә  лирик герой, образлар системасы,  сурәтләү чаралары.    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(4 сәгать).</w:t>
      </w:r>
    </w:p>
    <w:p w:rsidR="00625DF5" w:rsidRPr="00625DF5" w:rsidRDefault="00625DF5" w:rsidP="00625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И.Газиның  «Кояш артыннан киткән тургай”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хикәясе. Сурәтләү обь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екты, хикәяләүче образы, сурәтләү алымнары.  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 (3 сәгать).</w:t>
      </w:r>
    </w:p>
    <w:p w:rsidR="00625DF5" w:rsidRPr="00625DF5" w:rsidRDefault="00625DF5" w:rsidP="00625DF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Р.Батулланың «Имче», “Көчек”,”Чагыр” 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хикәяләре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.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Тукайның балачагы ту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рында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 автор уйланмалары,  күзаллавы.  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 (4 сәгать) 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Ф.Яруллинның “Ак төнбоек”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хикәясе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.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Вакыйга, геройлар. Конфликт һәм сюжет  этаплары. Хикәяләү алымнары.     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(3 сәгать).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Р.Миңнуллинның  ”Энекәш кирәк миңа!”, “Әни, мин көчек күрдем”,   “Шундый минем туган ягым”, “Кайтыйк ла үзебезгә!” 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шигырьләре.  Балачакны   гәүдәләндергән  образлар; әсәр геройлары һәм лирик герой образы, аларның хис-кичерешләре.   Сурәтләү  чаралары.  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( 3 сәг.) 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Лиро-эпик жанр – баллада. 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Образлар системасы:  табигать, тереклек, кеше образларының эстетик мәгънәләре, роле. Кискен каршылыкка, уйланмалылыкка корылган булу, вакыйгалар хәрәкәте һәм конфликтның үзенчәлекле чишелеше. Символ һәм аллегория алымнары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М.Җәлил. «Сандугач һәм чишмә» </w:t>
      </w:r>
      <w:r w:rsidRPr="00625DF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 xml:space="preserve">балладасы.Әсәрнең төзелеше, геройлары. Символик образлар, халык авыз иҗаты белән аваздашлык.   </w:t>
      </w: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( 2 сәг).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lastRenderedPageBreak/>
        <w:t>Илдар Юзеев. “Бакчачы турында баллада”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,</w:t>
      </w: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“Йолдыз кашка турында  баллада”.  </w:t>
      </w:r>
      <w:r w:rsidRPr="00625DF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Фантастик вакыйгаларда һәм символик образларда реал</w:t>
      </w:r>
      <w:r w:rsidRPr="00625D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625DF5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лекне тасвирлау. Героик яңгыраш, образлар системасы.   </w:t>
      </w:r>
      <w:r w:rsidRPr="00625DF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( 3 сәг.)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Эпик төр жанры – роман. 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Сюжет һәм композиция  үзенчәлеге; катлаулы, каршылыклы тормыш күренешләре; геройларның язмышларын, кичерешләрен тулы итеп тасвирлау.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Ә.Фәйзи “Тукай”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романы (өзекләр). Язучының  тормышы һәм иҗаты турында кыскача белешмә.  Тукайның тормыш юлын өйрәнү һәм  романның язылу тарихы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.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 “Исемдә калганнар” әсәре  һәм Г. Тукайның тулы биографиясе белән бәйләп  нәтиҗәләр ясау.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     (5 сәгать).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</w:p>
    <w:p w:rsidR="00625DF5" w:rsidRPr="00625DF5" w:rsidRDefault="00625DF5" w:rsidP="0062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Әдәбият укытуга - 58 сәгать</w:t>
      </w:r>
    </w:p>
    <w:p w:rsidR="00625DF5" w:rsidRPr="00625DF5" w:rsidRDefault="00625DF5" w:rsidP="0062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Дәрестән тыш укуга – 4 сәгать</w:t>
      </w:r>
    </w:p>
    <w:p w:rsidR="00625DF5" w:rsidRPr="00625DF5" w:rsidRDefault="00625DF5" w:rsidP="0062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Сөйләм үстерү – 8 сәгать</w:t>
      </w:r>
    </w:p>
    <w:p w:rsidR="00625DF5" w:rsidRPr="00625DF5" w:rsidRDefault="00625DF5" w:rsidP="0062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Сөйләм үстерү дәресләрендә сочинение,  образга характеристика, әдәби әсәргә бәя язарга өйрәтү күздә тотыла. 6 нчы сыйныфта 4 сочинение яздыру планлаштырыла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Ятла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 өчен тәк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ъ</w:t>
      </w: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дим ителгән әсәрләр: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 И. Гази.”Кояш артыннан киткән тургай” хикәясенең “Күренер-күренмәс кенә...” дип башланган  һәм аннан соңгы өч абзацы.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 Р.Миңнуллинның “Шундый минем туган ягым” шигыре.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3.И.Юзеевның  “Йолдыз кашка турында баллада”сы.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4.Ф.Яруллинның “Бер өмет” шигыре.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Инша язу өчен үрнәк темалар: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1. Әбүгалисина белән Әбелхарис язмышыннан мин нинди нәтиҗәләр ясадым?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2. Габдулла Тукай образын гәүдәләндергән  сәнгать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әсәрләре.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 Табигать образларында кеше характерының  сыйфатлары (Г.Рәхимнең “Яз әкият ләре”,  мәсәлләр һәм балладалар мисалында).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4.Мин кемнәрдән үрнәк алам?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Дәрестән тыш уку өчен - 4 сәгать: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 Ф.Яруллин. “Урман әкияте” хикәясе.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 И.Гази. “Өч Мәхмүт” хикәясе.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3. М.Җәлил. “Ана бәйрәме” шигыре.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25DF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4. Л.Шагыйрь</w:t>
      </w:r>
      <w:r w:rsidRPr="00625DF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җан. “Тукай тавышы” поэмасы.</w:t>
      </w:r>
    </w:p>
    <w:p w:rsidR="00625DF5" w:rsidRPr="00625DF5" w:rsidRDefault="00625DF5" w:rsidP="00625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25DF5" w:rsidRPr="00625DF5" w:rsidRDefault="00625DF5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625DF5" w:rsidRPr="00625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100"/>
    <w:rsid w:val="00371D20"/>
    <w:rsid w:val="00625DF5"/>
    <w:rsid w:val="0066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304C95-9AEE-456D-B021-3625F30FB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D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1232</Words>
  <Characters>7024</Characters>
  <Application>Microsoft Office Word</Application>
  <DocSecurity>0</DocSecurity>
  <Lines>58</Lines>
  <Paragraphs>16</Paragraphs>
  <ScaleCrop>false</ScaleCrop>
  <Company/>
  <LinksUpToDate>false</LinksUpToDate>
  <CharactersWithSpaces>8240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Гузалия</dc:creator>
  <cp:keywords/>
  <dc:description/>
  <cp:lastModifiedBy>Гузалия</cp:lastModifiedBy>
  <cp:revision>2</cp:revision>
  <dcterms:created xsi:type="dcterms:W3CDTF">2020-12-03T17:46:00Z</dcterms:created>
  <dcterms:modified xsi:type="dcterms:W3CDTF">2020-12-03T17:50:00Z</dcterms:modified>
</cp:coreProperties>
</file>